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0" w:rsidRDefault="005C599E" w:rsidP="005C599E">
      <w:pPr>
        <w:jc w:val="both"/>
      </w:pPr>
      <w:r w:rsidRPr="005C599E">
        <w:t xml:space="preserve">"Az Eszterházy Károly Főiskola területi, társadalmi, gazdasági szerepének fejlesztése: oktatás - gyakorlat - innováció" c. (TÁMOP-4.1.1.F-13/1-2013-0009 sz.) projekt keretében </w:t>
      </w:r>
      <w:r>
        <w:t xml:space="preserve">együttműködő partnereink </w:t>
      </w:r>
      <w:r w:rsidRPr="008F44D2">
        <w:rPr>
          <w:b/>
        </w:rPr>
        <w:t>Turizmus-vendéglátás</w:t>
      </w:r>
      <w:r>
        <w:t xml:space="preserve"> területén:</w:t>
      </w:r>
    </w:p>
    <w:p w:rsidR="005C599E" w:rsidRPr="002E137A" w:rsidRDefault="005C599E">
      <w:r w:rsidRPr="002E137A">
        <w:t>Trend Consult Kft. – Szalajka Liget Hote</w:t>
      </w:r>
      <w:r w:rsidR="002E137A" w:rsidRPr="002E137A">
        <w:t>l</w:t>
      </w:r>
      <w:r w:rsidRPr="002E137A">
        <w:t>**** superior és Apartmanházak, Szilvásvárad</w:t>
      </w:r>
    </w:p>
    <w:p w:rsidR="005C599E" w:rsidRPr="002E137A" w:rsidRDefault="005C599E">
      <w:r w:rsidRPr="002E137A">
        <w:t xml:space="preserve">Szaktudás Kiadó Ház Zrt. </w:t>
      </w:r>
      <w:r w:rsidRPr="002E137A">
        <w:softHyphen/>
        <w:t>– Oxigén Hotel Family &amp; Spa, Noszvaj</w:t>
      </w:r>
    </w:p>
    <w:p w:rsidR="005C599E" w:rsidRPr="002E137A" w:rsidRDefault="005C599E">
      <w:r w:rsidRPr="002E137A">
        <w:t>Eger Park Hotel Kft. – Hotel Eger &amp; Park, Eger és Thermal Park Hotel Egerszalók</w:t>
      </w:r>
    </w:p>
    <w:p w:rsidR="005C599E" w:rsidRPr="002E137A" w:rsidRDefault="005C599E">
      <w:r w:rsidRPr="002E137A">
        <w:t>Parád Park Hotel Kft. – Erzsébet Park Hotel, Parádfürdő</w:t>
      </w:r>
    </w:p>
    <w:p w:rsidR="005C599E" w:rsidRPr="002E137A" w:rsidRDefault="005C599E">
      <w:r w:rsidRPr="002E137A">
        <w:t>Fair Business Befektetési Kft. – LaContessa Kastélyhotel, Szilvásvárad</w:t>
      </w:r>
    </w:p>
    <w:p w:rsidR="005C599E" w:rsidRPr="002E137A" w:rsidRDefault="005C599E">
      <w:r w:rsidRPr="002E137A">
        <w:t>Eger Városi Turisztikai Nonprofit Kft. – Tourinform Iroda, Eger</w:t>
      </w:r>
    </w:p>
    <w:p w:rsidR="005C599E" w:rsidRPr="002E137A" w:rsidRDefault="005C599E">
      <w:r w:rsidRPr="002E137A">
        <w:t>Gold Park Kft. – Calimbra Wellness és Konferencia Hotel**** superior</w:t>
      </w:r>
    </w:p>
    <w:p w:rsidR="005C599E" w:rsidRDefault="00D62828">
      <w:r w:rsidRPr="002E137A">
        <w:t>Aura Gold Kft. – Calimbra Wellness és Konferencia Hotel**** superior</w:t>
      </w:r>
    </w:p>
    <w:p w:rsidR="00847C0B" w:rsidRDefault="00847C0B">
      <w:r>
        <w:t>Zempléni Idegenforgalmi Kft. –Hotel Bodrog Wellness Sárospatak</w:t>
      </w:r>
    </w:p>
    <w:p w:rsidR="004949B5" w:rsidRDefault="004949B5">
      <w:r>
        <w:t>Hotel Estella Kft.- Eger</w:t>
      </w:r>
    </w:p>
    <w:p w:rsidR="004949B5" w:rsidRDefault="004949B5">
      <w:r>
        <w:t>Szalók Holding Zrt.- Saliris Resort &amp; Gyógy- és Termálfürdő</w:t>
      </w:r>
    </w:p>
    <w:p w:rsidR="00D62828" w:rsidRDefault="008F44D2">
      <w:r w:rsidRPr="008F44D2">
        <w:rPr>
          <w:b/>
        </w:rPr>
        <w:t>Informatika</w:t>
      </w:r>
      <w:r>
        <w:t xml:space="preserve"> területen:</w:t>
      </w:r>
      <w:bookmarkStart w:id="0" w:name="_GoBack"/>
      <w:bookmarkEnd w:id="0"/>
    </w:p>
    <w:p w:rsidR="008F44D2" w:rsidRDefault="008F44D2">
      <w:r>
        <w:t>Észak- magyarországi Informatikai Management Nonprofit Kft.</w:t>
      </w:r>
    </w:p>
    <w:p w:rsidR="00443945" w:rsidRDefault="00443945">
      <w:r>
        <w:t>Mentor Computer Kereskedelmi és Szolgáltató Kft.</w:t>
      </w:r>
    </w:p>
    <w:p w:rsidR="00443945" w:rsidRDefault="00443945">
      <w:r>
        <w:t>ASCORP Programozó és Szolgáltató Kft.</w:t>
      </w:r>
    </w:p>
    <w:p w:rsidR="00443945" w:rsidRDefault="00443945">
      <w:r>
        <w:t>QNSZT Informatikai Tanácsadó és Szolgáltató Kft.</w:t>
      </w:r>
    </w:p>
    <w:p w:rsidR="00443945" w:rsidRDefault="00443945">
      <w:r>
        <w:t>Lunir Kft.</w:t>
      </w:r>
    </w:p>
    <w:p w:rsidR="00443945" w:rsidRDefault="00443945">
      <w:r>
        <w:t>SAC Informatics Programozó és Szolgáltató Kft.</w:t>
      </w:r>
    </w:p>
    <w:p w:rsidR="00443945" w:rsidRDefault="00443945">
      <w:r>
        <w:t>InnovITech Kft.</w:t>
      </w:r>
    </w:p>
    <w:p w:rsidR="00443945" w:rsidRDefault="00443945">
      <w:r>
        <w:t>Aventics Hungary Kft.</w:t>
      </w:r>
    </w:p>
    <w:p w:rsidR="00443945" w:rsidRDefault="00443945">
      <w:r>
        <w:t>Nokia Solutions and Networks Kft.</w:t>
      </w:r>
    </w:p>
    <w:p w:rsidR="00443945" w:rsidRDefault="00443945"/>
    <w:sectPr w:rsidR="0044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9E"/>
    <w:rsid w:val="001C3205"/>
    <w:rsid w:val="002E137A"/>
    <w:rsid w:val="00397C30"/>
    <w:rsid w:val="00443945"/>
    <w:rsid w:val="004949B5"/>
    <w:rsid w:val="005C599E"/>
    <w:rsid w:val="006F3592"/>
    <w:rsid w:val="00847C0B"/>
    <w:rsid w:val="008F44D2"/>
    <w:rsid w:val="00D6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8</cp:revision>
  <dcterms:created xsi:type="dcterms:W3CDTF">2015-11-03T08:05:00Z</dcterms:created>
  <dcterms:modified xsi:type="dcterms:W3CDTF">2016-02-17T08:26:00Z</dcterms:modified>
</cp:coreProperties>
</file>